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61" w:rsidRPr="00747561" w:rsidRDefault="00747561" w:rsidP="00747561">
      <w:pPr>
        <w:shd w:val="clear" w:color="auto" w:fill="FFFFFF"/>
        <w:spacing w:after="75" w:line="240" w:lineRule="auto"/>
        <w:jc w:val="center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bookmarkStart w:id="0" w:name="_GoBack"/>
      <w:r w:rsidRPr="00747561">
        <w:rPr>
          <w:rFonts w:ascii="NobileRegular" w:eastAsia="Times New Roman" w:hAnsi="NobileRegular" w:cs="Times New Roman"/>
          <w:b/>
          <w:bCs/>
          <w:color w:val="000000"/>
          <w:sz w:val="24"/>
          <w:szCs w:val="24"/>
          <w:lang w:eastAsia="ru-RU"/>
        </w:rPr>
        <w:t>Сроки и места подачи заявлений на участие в итоговом сочинении (изложении) и порядок информирования о результатах итогового сочинения (изложения) в 2016-2017 учебном году</w:t>
      </w:r>
    </w:p>
    <w:bookmarkEnd w:id="0"/>
    <w:p w:rsidR="00747561" w:rsidRPr="00747561" w:rsidRDefault="00747561" w:rsidP="00747561">
      <w:pPr>
        <w:shd w:val="clear" w:color="auto" w:fill="FFFFFF"/>
        <w:spacing w:before="75" w:after="75" w:line="240" w:lineRule="auto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 xml:space="preserve">        </w:t>
      </w:r>
      <w:proofErr w:type="gramStart"/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Департамент образования и науки Курганской области информирует обучающихся 11 (12) классов,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и их родителей (законных представителей)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</w:t>
      </w:r>
      <w:proofErr w:type="gramEnd"/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 xml:space="preserve"> территории Курганской области.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firstLine="709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b/>
          <w:bCs/>
          <w:color w:val="000000"/>
          <w:sz w:val="21"/>
          <w:szCs w:val="21"/>
          <w:lang w:eastAsia="ru-RU"/>
        </w:rPr>
        <w:t>Местами подачи заявлений на участие в итоговом сочинении (изложении) являются: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firstLine="709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для обучающихся 11 (12) классов – организации, осуществляющие образовательную деятельность, в которых обучающиеся осваивают образовательные программы среднего общего образования;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firstLine="709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– органы местного самоуправления, осуществляющие управление в сфере образования, по месту жительства, региональный центр обработки информации Курганской области, расположенный по адресу: г. Курган, пр-т Машиностроителей, 14, корп. 2Б.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3320"/>
      </w:tblGrid>
      <w:tr w:rsidR="00747561" w:rsidRPr="00747561" w:rsidTr="00747561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61" w:rsidRPr="00747561" w:rsidRDefault="00747561" w:rsidP="00747561">
            <w:pPr>
              <w:spacing w:before="75" w:after="75" w:line="240" w:lineRule="auto"/>
              <w:jc w:val="center"/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</w:pPr>
            <w:r w:rsidRPr="00747561">
              <w:rPr>
                <w:rFonts w:ascii="NobileRegular" w:eastAsia="Times New Roman" w:hAnsi="Nobile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проведения итогового сочинения (изложения)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61" w:rsidRPr="00747561" w:rsidRDefault="00747561" w:rsidP="00747561">
            <w:pPr>
              <w:spacing w:before="75" w:after="75" w:line="240" w:lineRule="auto"/>
              <w:jc w:val="center"/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</w:pPr>
            <w:r w:rsidRPr="00747561">
              <w:rPr>
                <w:rFonts w:ascii="NobileRegular" w:eastAsia="Times New Roman" w:hAnsi="Nobile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 подачи заявлений</w:t>
            </w:r>
          </w:p>
        </w:tc>
      </w:tr>
      <w:tr w:rsidR="00747561" w:rsidRPr="00747561" w:rsidTr="00747561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61" w:rsidRPr="00747561" w:rsidRDefault="00747561" w:rsidP="00747561">
            <w:pPr>
              <w:spacing w:before="75" w:after="75" w:line="240" w:lineRule="auto"/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>основной</w:t>
            </w:r>
            <w:proofErr w:type="gramEnd"/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 xml:space="preserve"> - 7 декабря 2016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61" w:rsidRPr="00747561" w:rsidRDefault="00747561" w:rsidP="00747561">
            <w:pPr>
              <w:spacing w:before="75" w:after="75" w:line="240" w:lineRule="auto"/>
              <w:jc w:val="center"/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</w:pPr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>до 23 ноября 2016 года</w:t>
            </w:r>
          </w:p>
        </w:tc>
      </w:tr>
      <w:tr w:rsidR="00747561" w:rsidRPr="00747561" w:rsidTr="00747561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61" w:rsidRPr="00747561" w:rsidRDefault="00747561" w:rsidP="00747561">
            <w:pPr>
              <w:spacing w:before="75" w:after="75" w:line="240" w:lineRule="auto"/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>дополнительный</w:t>
            </w:r>
            <w:proofErr w:type="gramEnd"/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 xml:space="preserve"> - 1 февраля 2017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61" w:rsidRPr="00747561" w:rsidRDefault="00747561" w:rsidP="00747561">
            <w:pPr>
              <w:spacing w:before="75" w:after="75" w:line="240" w:lineRule="auto"/>
              <w:jc w:val="center"/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</w:pPr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>до 18 января 2017 года</w:t>
            </w:r>
          </w:p>
        </w:tc>
      </w:tr>
      <w:tr w:rsidR="00747561" w:rsidRPr="00747561" w:rsidTr="00747561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61" w:rsidRPr="00747561" w:rsidRDefault="00747561" w:rsidP="00747561">
            <w:pPr>
              <w:spacing w:before="75" w:after="75" w:line="240" w:lineRule="auto"/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>дополнительный</w:t>
            </w:r>
            <w:proofErr w:type="gramEnd"/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 xml:space="preserve"> - 3 мая 2017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561" w:rsidRPr="00747561" w:rsidRDefault="00747561" w:rsidP="00747561">
            <w:pPr>
              <w:spacing w:before="75" w:after="75" w:line="240" w:lineRule="auto"/>
              <w:jc w:val="center"/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</w:pPr>
            <w:r w:rsidRPr="00747561">
              <w:rPr>
                <w:rFonts w:ascii="NobileRegular" w:eastAsia="Times New Roman" w:hAnsi="NobileRegular" w:cs="Times New Roman"/>
                <w:color w:val="000000"/>
                <w:sz w:val="21"/>
                <w:szCs w:val="21"/>
                <w:lang w:eastAsia="ru-RU"/>
              </w:rPr>
              <w:t>до 19 апреля 2017 года</w:t>
            </w:r>
          </w:p>
        </w:tc>
      </w:tr>
    </w:tbl>
    <w:p w:rsidR="00747561" w:rsidRPr="00747561" w:rsidRDefault="00747561" w:rsidP="00747561">
      <w:pPr>
        <w:shd w:val="clear" w:color="auto" w:fill="FFFFFF"/>
        <w:spacing w:before="75" w:after="75" w:line="240" w:lineRule="auto"/>
        <w:ind w:firstLine="709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Местом ознакомления с результатами итогового сочинения (изложения) является образовательная организация, в которой вышеуказанные обучающиеся, выпускники прошлых лет писали итоговое сочинение (изложение).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firstLine="709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Ознакомиться с результатами можно будет через три рабочих дня после написания сочинения (изложения).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firstLine="709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Министерством образования и науки Российской Федерации представлены тематические направления для написания итогового сочинения в 2016-2017 учебном году: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left="720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-   «Разум и чувство»;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left="720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-   «Честь и бесчестие»;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left="720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-   «Победа и поражение»;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left="720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-   «Опыт и ошибки»;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left="720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-   «Дружба и вражда».</w:t>
      </w:r>
    </w:p>
    <w:p w:rsidR="00747561" w:rsidRPr="00747561" w:rsidRDefault="00747561" w:rsidP="00747561">
      <w:pPr>
        <w:shd w:val="clear" w:color="auto" w:fill="FFFFFF"/>
        <w:spacing w:before="75" w:after="75" w:line="240" w:lineRule="auto"/>
        <w:ind w:firstLine="709"/>
        <w:jc w:val="both"/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</w:pPr>
      <w:r w:rsidRPr="00747561">
        <w:rPr>
          <w:rFonts w:ascii="NobileRegular" w:eastAsia="Times New Roman" w:hAnsi="NobileRegular" w:cs="Times New Roman"/>
          <w:color w:val="000000"/>
          <w:sz w:val="21"/>
          <w:szCs w:val="21"/>
          <w:lang w:eastAsia="ru-RU"/>
        </w:rPr>
        <w:t>Обучающиеся с ограниченными возможностями здоровья или дети-инвалиды и инвалиды вместо сочинения вправе писать итоговое изложение. Для выпускников 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является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</w:t>
      </w:r>
    </w:p>
    <w:p w:rsidR="00364B9E" w:rsidRDefault="00364B9E"/>
    <w:sectPr w:rsidR="0036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bile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39"/>
    <w:rsid w:val="00364B9E"/>
    <w:rsid w:val="00747561"/>
    <w:rsid w:val="007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НВ</dc:creator>
  <cp:keywords/>
  <dc:description/>
  <cp:lastModifiedBy>Носова НВ</cp:lastModifiedBy>
  <cp:revision>2</cp:revision>
  <dcterms:created xsi:type="dcterms:W3CDTF">2016-09-27T05:40:00Z</dcterms:created>
  <dcterms:modified xsi:type="dcterms:W3CDTF">2016-09-27T05:41:00Z</dcterms:modified>
</cp:coreProperties>
</file>